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E9940" w14:textId="7FCBB8BF" w:rsidR="004C0653" w:rsidRDefault="004C0653" w:rsidP="004C0653">
      <w:pPr>
        <w:jc w:val="center"/>
        <w:rPr>
          <w:rFonts w:ascii="Times New Roman" w:hAnsi="Times New Roman" w:cs="Times New Roman"/>
          <w:b/>
          <w:bCs/>
          <w:sz w:val="24"/>
          <w:szCs w:val="24"/>
        </w:rPr>
      </w:pPr>
      <w:r>
        <w:rPr>
          <w:rFonts w:ascii="Times New Roman" w:hAnsi="Times New Roman" w:cs="Times New Roman"/>
          <w:b/>
          <w:bCs/>
          <w:sz w:val="24"/>
          <w:szCs w:val="24"/>
        </w:rPr>
        <w:t>„Tarptautinio tobulėjimo galimybės - bendruomenės kompetencijų stiprinimui“</w:t>
      </w:r>
    </w:p>
    <w:p w14:paraId="457B6934" w14:textId="77777777" w:rsidR="004C0653" w:rsidRDefault="004C0653" w:rsidP="004C0653">
      <w:pPr>
        <w:jc w:val="center"/>
        <w:rPr>
          <w:rFonts w:ascii="Times New Roman" w:hAnsi="Times New Roman" w:cs="Times New Roman"/>
          <w:b/>
          <w:bCs/>
          <w:sz w:val="24"/>
          <w:szCs w:val="24"/>
        </w:rPr>
      </w:pPr>
      <w:bookmarkStart w:id="0" w:name="_GoBack"/>
      <w:bookmarkEnd w:id="0"/>
    </w:p>
    <w:p w14:paraId="0223BB06" w14:textId="77777777" w:rsidR="004C0653" w:rsidRDefault="004C0653" w:rsidP="004C0653">
      <w:pPr>
        <w:spacing w:after="0"/>
        <w:jc w:val="both"/>
        <w:rPr>
          <w:rFonts w:ascii="Times New Roman" w:hAnsi="Times New Roman" w:cs="Times New Roman"/>
          <w:sz w:val="24"/>
          <w:szCs w:val="24"/>
        </w:rPr>
      </w:pPr>
      <w:r>
        <w:rPr>
          <w:rFonts w:ascii="Times New Roman" w:hAnsi="Times New Roman" w:cs="Times New Roman"/>
          <w:b/>
          <w:bCs/>
          <w:sz w:val="24"/>
          <w:szCs w:val="24"/>
        </w:rPr>
        <w:tab/>
      </w:r>
      <w:r w:rsidR="00495B9D" w:rsidRPr="00495B9D">
        <w:rPr>
          <w:rFonts w:ascii="Times New Roman" w:hAnsi="Times New Roman" w:cs="Times New Roman"/>
          <w:b/>
          <w:bCs/>
          <w:sz w:val="24"/>
          <w:szCs w:val="24"/>
        </w:rPr>
        <w:t xml:space="preserve">Šilutės lopšelis-darželis „Raudonkepuraitė“ 2025 m. gegužės mėnesį gavo Erasmus+ programos dotaciją tarptautinio projekto Nr. 2025-1-LT01-KA122-SCH-000326813 „TVARUS PASAULIS – SVEIKESNI MES“ įgyvendinimui. </w:t>
      </w:r>
      <w:r w:rsidR="00495B9D" w:rsidRPr="00495B9D">
        <w:rPr>
          <w:rFonts w:ascii="Times New Roman" w:hAnsi="Times New Roman" w:cs="Times New Roman"/>
          <w:sz w:val="24"/>
          <w:szCs w:val="24"/>
        </w:rPr>
        <w:t>Projekto tikslas – stiprinti įstaigos bendruomenės kompetencijas tvarumo, ekologijos, sveikos gyvensenos bei inovatyvaus ugdymo srityse.</w:t>
      </w:r>
    </w:p>
    <w:p w14:paraId="219DC948" w14:textId="77777777" w:rsidR="004C0653" w:rsidRDefault="004C0653" w:rsidP="004C0653">
      <w:pPr>
        <w:spacing w:after="0"/>
        <w:jc w:val="both"/>
        <w:rPr>
          <w:rFonts w:ascii="Times New Roman" w:hAnsi="Times New Roman" w:cs="Times New Roman"/>
          <w:sz w:val="24"/>
          <w:szCs w:val="24"/>
        </w:rPr>
      </w:pPr>
      <w:r>
        <w:rPr>
          <w:rFonts w:ascii="Times New Roman" w:hAnsi="Times New Roman" w:cs="Times New Roman"/>
          <w:sz w:val="24"/>
          <w:szCs w:val="24"/>
        </w:rPr>
        <w:tab/>
      </w:r>
      <w:r w:rsidR="00495B9D" w:rsidRPr="00495B9D">
        <w:rPr>
          <w:rFonts w:ascii="Times New Roman" w:hAnsi="Times New Roman" w:cs="Times New Roman"/>
          <w:sz w:val="24"/>
          <w:szCs w:val="24"/>
        </w:rPr>
        <w:t>Projektas orientuotas į saugios, sveikos ir tvarios aplinkos kūrimą vaikams bei visai bendruomenei. Įstaigoje vykdomos įvairios sveikatingumo ir aplinkosauginės veiklos: kuriamos žaliosios erdvės, vykdomas atliekų rūšiavimas, taupomi energijos ištekliai, skatinamas atsakingas vartojimas bei ugdomas vaikų ekologinis sąmoningumas. Siekiant dar kokybiškesnio ugdymo proceso ir naujų idėjų įgyvendinimo, nuspręsta aktyviai įsitraukti į tarptautinį Erasmus+ projektą.</w:t>
      </w:r>
    </w:p>
    <w:p w14:paraId="29BE83C5" w14:textId="77777777" w:rsidR="004C0653" w:rsidRDefault="004C0653" w:rsidP="004C0653">
      <w:pPr>
        <w:spacing w:after="0"/>
        <w:jc w:val="both"/>
        <w:rPr>
          <w:rFonts w:ascii="Times New Roman" w:hAnsi="Times New Roman" w:cs="Times New Roman"/>
          <w:sz w:val="24"/>
          <w:szCs w:val="24"/>
        </w:rPr>
      </w:pPr>
      <w:r>
        <w:rPr>
          <w:rFonts w:ascii="Times New Roman" w:hAnsi="Times New Roman" w:cs="Times New Roman"/>
          <w:sz w:val="24"/>
          <w:szCs w:val="24"/>
        </w:rPr>
        <w:tab/>
      </w:r>
      <w:r w:rsidR="00495B9D" w:rsidRPr="00495B9D">
        <w:rPr>
          <w:rFonts w:ascii="Times New Roman" w:hAnsi="Times New Roman" w:cs="Times New Roman"/>
          <w:sz w:val="24"/>
          <w:szCs w:val="24"/>
        </w:rPr>
        <w:t>Projekte buvo numatytos dvi partnerės šalys – Italija ir Slovėnija. Šiose šalyse pedagoginiai bei nepedagoginiai darbuotojai dalyvavo darbo stebėjimo mobilumuose, kurių metu gilino žinias apie tvarų ugdymą, sveikos gyvensenos principus bei bendruomenės įtraukimą į aplinkosaugines veiklas.</w:t>
      </w:r>
    </w:p>
    <w:p w14:paraId="431FD37A" w14:textId="77777777" w:rsidR="004C0653" w:rsidRDefault="004C0653" w:rsidP="004C0653">
      <w:pPr>
        <w:spacing w:after="0"/>
        <w:jc w:val="both"/>
        <w:rPr>
          <w:rFonts w:ascii="Times New Roman" w:hAnsi="Times New Roman" w:cs="Times New Roman"/>
          <w:sz w:val="24"/>
          <w:szCs w:val="24"/>
        </w:rPr>
      </w:pPr>
      <w:r>
        <w:rPr>
          <w:rFonts w:ascii="Times New Roman" w:hAnsi="Times New Roman" w:cs="Times New Roman"/>
          <w:sz w:val="24"/>
          <w:szCs w:val="24"/>
        </w:rPr>
        <w:tab/>
      </w:r>
      <w:r w:rsidR="00495B9D" w:rsidRPr="00495B9D">
        <w:rPr>
          <w:rFonts w:ascii="Times New Roman" w:hAnsi="Times New Roman" w:cs="Times New Roman"/>
          <w:sz w:val="24"/>
          <w:szCs w:val="24"/>
        </w:rPr>
        <w:t xml:space="preserve">Pirmasis mobilumo vizitas vyko 2025 m. spalio 4–11 dienomis Italijoje, </w:t>
      </w:r>
      <w:proofErr w:type="spellStart"/>
      <w:r w:rsidR="00495B9D" w:rsidRPr="00495B9D">
        <w:rPr>
          <w:rFonts w:ascii="Times New Roman" w:hAnsi="Times New Roman" w:cs="Times New Roman"/>
          <w:sz w:val="24"/>
          <w:szCs w:val="24"/>
        </w:rPr>
        <w:t>Istituto</w:t>
      </w:r>
      <w:proofErr w:type="spellEnd"/>
      <w:r w:rsidR="00495B9D" w:rsidRPr="00495B9D">
        <w:rPr>
          <w:rFonts w:ascii="Times New Roman" w:hAnsi="Times New Roman" w:cs="Times New Roman"/>
          <w:sz w:val="24"/>
          <w:szCs w:val="24"/>
        </w:rPr>
        <w:t xml:space="preserve"> </w:t>
      </w:r>
      <w:proofErr w:type="spellStart"/>
      <w:r w:rsidR="00495B9D" w:rsidRPr="00495B9D">
        <w:rPr>
          <w:rFonts w:ascii="Times New Roman" w:hAnsi="Times New Roman" w:cs="Times New Roman"/>
          <w:sz w:val="24"/>
          <w:szCs w:val="24"/>
        </w:rPr>
        <w:t>Comprensivo</w:t>
      </w:r>
      <w:proofErr w:type="spellEnd"/>
      <w:r w:rsidR="00495B9D" w:rsidRPr="00495B9D">
        <w:rPr>
          <w:rFonts w:ascii="Times New Roman" w:hAnsi="Times New Roman" w:cs="Times New Roman"/>
          <w:sz w:val="24"/>
          <w:szCs w:val="24"/>
        </w:rPr>
        <w:t xml:space="preserve"> </w:t>
      </w:r>
      <w:proofErr w:type="spellStart"/>
      <w:r w:rsidR="00495B9D" w:rsidRPr="00495B9D">
        <w:rPr>
          <w:rFonts w:ascii="Times New Roman" w:hAnsi="Times New Roman" w:cs="Times New Roman"/>
          <w:sz w:val="24"/>
          <w:szCs w:val="24"/>
        </w:rPr>
        <w:t>Statale</w:t>
      </w:r>
      <w:proofErr w:type="spellEnd"/>
      <w:r w:rsidR="00495B9D" w:rsidRPr="00495B9D">
        <w:rPr>
          <w:rFonts w:ascii="Times New Roman" w:hAnsi="Times New Roman" w:cs="Times New Roman"/>
          <w:sz w:val="24"/>
          <w:szCs w:val="24"/>
        </w:rPr>
        <w:t xml:space="preserve"> E. De </w:t>
      </w:r>
      <w:proofErr w:type="spellStart"/>
      <w:r w:rsidR="00495B9D" w:rsidRPr="00495B9D">
        <w:rPr>
          <w:rFonts w:ascii="Times New Roman" w:hAnsi="Times New Roman" w:cs="Times New Roman"/>
          <w:sz w:val="24"/>
          <w:szCs w:val="24"/>
        </w:rPr>
        <w:t>Amicis</w:t>
      </w:r>
      <w:proofErr w:type="spellEnd"/>
      <w:r w:rsidR="00495B9D" w:rsidRPr="00495B9D">
        <w:rPr>
          <w:rFonts w:ascii="Times New Roman" w:hAnsi="Times New Roman" w:cs="Times New Roman"/>
          <w:sz w:val="24"/>
          <w:szCs w:val="24"/>
        </w:rPr>
        <w:t xml:space="preserve"> darželyje–mokykloje. Vizito metu dalyvės stebėjo ugdymo procesus, susipažino su italų taikomais darbo metodais bei tvarumo principais kasdienėje veikloje. Didelis dėmesys buvo skiriamas ekologijai, antriniam žaliavų panaudojimui, vaikų ekologiniam sąmoningumui bei sveikos aplinkos kūrimui.</w:t>
      </w:r>
      <w:r>
        <w:rPr>
          <w:rFonts w:ascii="Times New Roman" w:hAnsi="Times New Roman" w:cs="Times New Roman"/>
          <w:sz w:val="24"/>
          <w:szCs w:val="24"/>
        </w:rPr>
        <w:tab/>
      </w:r>
    </w:p>
    <w:p w14:paraId="6935A5F7" w14:textId="77777777" w:rsidR="004C0653" w:rsidRDefault="004C0653" w:rsidP="004C0653">
      <w:pPr>
        <w:spacing w:after="0"/>
        <w:jc w:val="both"/>
        <w:rPr>
          <w:rFonts w:ascii="Times New Roman" w:hAnsi="Times New Roman" w:cs="Times New Roman"/>
          <w:sz w:val="24"/>
          <w:szCs w:val="24"/>
        </w:rPr>
      </w:pPr>
      <w:r>
        <w:rPr>
          <w:rFonts w:ascii="Times New Roman" w:hAnsi="Times New Roman" w:cs="Times New Roman"/>
          <w:sz w:val="24"/>
          <w:szCs w:val="24"/>
        </w:rPr>
        <w:tab/>
      </w:r>
      <w:r w:rsidR="00495B9D" w:rsidRPr="00495B9D">
        <w:rPr>
          <w:rFonts w:ascii="Times New Roman" w:hAnsi="Times New Roman" w:cs="Times New Roman"/>
          <w:sz w:val="24"/>
          <w:szCs w:val="24"/>
        </w:rPr>
        <w:t xml:space="preserve">Antrasis projekto mobilumo vizitas vyko 2026 m. balandžio 20 dieną Slovėnijoje, </w:t>
      </w:r>
      <w:proofErr w:type="spellStart"/>
      <w:r w:rsidR="00495B9D" w:rsidRPr="00495B9D">
        <w:rPr>
          <w:rFonts w:ascii="Times New Roman" w:hAnsi="Times New Roman" w:cs="Times New Roman"/>
          <w:sz w:val="24"/>
          <w:szCs w:val="24"/>
        </w:rPr>
        <w:t>Vrtec</w:t>
      </w:r>
      <w:proofErr w:type="spellEnd"/>
      <w:r w:rsidR="00495B9D" w:rsidRPr="00495B9D">
        <w:rPr>
          <w:rFonts w:ascii="Times New Roman" w:hAnsi="Times New Roman" w:cs="Times New Roman"/>
          <w:sz w:val="24"/>
          <w:szCs w:val="24"/>
        </w:rPr>
        <w:t xml:space="preserve"> </w:t>
      </w:r>
      <w:proofErr w:type="spellStart"/>
      <w:r w:rsidR="00495B9D" w:rsidRPr="00495B9D">
        <w:rPr>
          <w:rFonts w:ascii="Times New Roman" w:hAnsi="Times New Roman" w:cs="Times New Roman"/>
          <w:sz w:val="24"/>
          <w:szCs w:val="24"/>
        </w:rPr>
        <w:t>Radenci</w:t>
      </w:r>
      <w:proofErr w:type="spellEnd"/>
      <w:r w:rsidR="00495B9D" w:rsidRPr="00495B9D">
        <w:rPr>
          <w:rFonts w:ascii="Times New Roman" w:hAnsi="Times New Roman" w:cs="Times New Roman"/>
          <w:sz w:val="24"/>
          <w:szCs w:val="24"/>
        </w:rPr>
        <w:t xml:space="preserve"> – </w:t>
      </w:r>
      <w:proofErr w:type="spellStart"/>
      <w:r w:rsidR="00495B9D" w:rsidRPr="00495B9D">
        <w:rPr>
          <w:rFonts w:ascii="Times New Roman" w:hAnsi="Times New Roman" w:cs="Times New Roman"/>
          <w:sz w:val="24"/>
          <w:szCs w:val="24"/>
        </w:rPr>
        <w:t>Radenski</w:t>
      </w:r>
      <w:proofErr w:type="spellEnd"/>
      <w:r w:rsidR="00495B9D" w:rsidRPr="00495B9D">
        <w:rPr>
          <w:rFonts w:ascii="Times New Roman" w:hAnsi="Times New Roman" w:cs="Times New Roman"/>
          <w:sz w:val="24"/>
          <w:szCs w:val="24"/>
        </w:rPr>
        <w:t xml:space="preserve"> </w:t>
      </w:r>
      <w:proofErr w:type="spellStart"/>
      <w:r w:rsidR="00495B9D" w:rsidRPr="00495B9D">
        <w:rPr>
          <w:rFonts w:ascii="Times New Roman" w:hAnsi="Times New Roman" w:cs="Times New Roman"/>
          <w:sz w:val="24"/>
          <w:szCs w:val="24"/>
        </w:rPr>
        <w:t>Mehurčki</w:t>
      </w:r>
      <w:proofErr w:type="spellEnd"/>
      <w:r w:rsidR="00495B9D" w:rsidRPr="00495B9D">
        <w:rPr>
          <w:rFonts w:ascii="Times New Roman" w:hAnsi="Times New Roman" w:cs="Times New Roman"/>
          <w:sz w:val="24"/>
          <w:szCs w:val="24"/>
        </w:rPr>
        <w:t xml:space="preserve"> darželyje. Vizito metu dalyvės susipažino su slovėnų ugdymo praktika, tvarumo principais bei bendruomenės įtraukimu į sveikatinimo ir aplinkosaugines veiklas. Mobilumo dalyvės taip pat dalijosi profesine patirtimi, diskutavo apie ugdymo organizavimą bei inovatyvių metodų taikymą kasdienėje veikloje.</w:t>
      </w:r>
      <w:r>
        <w:rPr>
          <w:rFonts w:ascii="Times New Roman" w:hAnsi="Times New Roman" w:cs="Times New Roman"/>
          <w:sz w:val="24"/>
          <w:szCs w:val="24"/>
        </w:rPr>
        <w:tab/>
      </w:r>
    </w:p>
    <w:p w14:paraId="6E75F7A8" w14:textId="77777777" w:rsidR="004C0653" w:rsidRDefault="004C0653" w:rsidP="004C0653">
      <w:pPr>
        <w:spacing w:after="0"/>
        <w:jc w:val="both"/>
        <w:rPr>
          <w:rFonts w:ascii="Times New Roman" w:hAnsi="Times New Roman" w:cs="Times New Roman"/>
          <w:sz w:val="24"/>
          <w:szCs w:val="24"/>
        </w:rPr>
      </w:pPr>
      <w:r>
        <w:rPr>
          <w:rFonts w:ascii="Times New Roman" w:hAnsi="Times New Roman" w:cs="Times New Roman"/>
          <w:sz w:val="24"/>
          <w:szCs w:val="24"/>
        </w:rPr>
        <w:tab/>
      </w:r>
      <w:r w:rsidR="00495B9D" w:rsidRPr="00495B9D">
        <w:rPr>
          <w:rFonts w:ascii="Times New Roman" w:hAnsi="Times New Roman" w:cs="Times New Roman"/>
          <w:sz w:val="24"/>
          <w:szCs w:val="24"/>
        </w:rPr>
        <w:t>Įgyta patirtis pritaikoma Šilutės lopšelis-darželis „Raudonkepuraitė“ kasdienėje veikloje – tobulinami ugdymo procesai, aktyviau įtraukiama bendruomenė į aplinkosaugines veiklas, praturtinamos vidaus ir lauko edukacinės erdvės bei skatinamas vaikų supratimas apie sveiką ir tvarų gyvenimo būdą.</w:t>
      </w:r>
    </w:p>
    <w:p w14:paraId="0705D4F9" w14:textId="3EAAD9FF" w:rsidR="00495B9D" w:rsidRPr="00495B9D" w:rsidRDefault="004C0653" w:rsidP="004C0653">
      <w:pPr>
        <w:spacing w:after="0"/>
        <w:jc w:val="both"/>
        <w:rPr>
          <w:rFonts w:ascii="Times New Roman" w:hAnsi="Times New Roman" w:cs="Times New Roman"/>
          <w:sz w:val="24"/>
          <w:szCs w:val="24"/>
        </w:rPr>
      </w:pPr>
      <w:r>
        <w:rPr>
          <w:rFonts w:ascii="Times New Roman" w:hAnsi="Times New Roman" w:cs="Times New Roman"/>
          <w:sz w:val="24"/>
          <w:szCs w:val="24"/>
        </w:rPr>
        <w:tab/>
      </w:r>
      <w:r w:rsidR="00495B9D" w:rsidRPr="00495B9D">
        <w:rPr>
          <w:rFonts w:ascii="Times New Roman" w:hAnsi="Times New Roman" w:cs="Times New Roman"/>
          <w:sz w:val="24"/>
          <w:szCs w:val="24"/>
        </w:rPr>
        <w:t>Tikimasi, kad tarptautinis bendradarbiavimas ir toliau skatins profesinį tobulėjimą bei padės kurti inovatyvią, sveiką ir tvarią ugdymo aplinką vaikams.</w:t>
      </w:r>
    </w:p>
    <w:p w14:paraId="3D704116" w14:textId="3B79F01E" w:rsidR="0073372A" w:rsidRDefault="0073372A" w:rsidP="004C0653">
      <w:pPr>
        <w:jc w:val="right"/>
      </w:pPr>
    </w:p>
    <w:p w14:paraId="7F1F09E6" w14:textId="77777777" w:rsidR="004C0653" w:rsidRPr="004C0653" w:rsidRDefault="004C0653" w:rsidP="004C0653">
      <w:pPr>
        <w:spacing w:after="0"/>
        <w:jc w:val="right"/>
        <w:rPr>
          <w:rFonts w:ascii="Times New Roman" w:hAnsi="Times New Roman" w:cs="Times New Roman"/>
          <w:sz w:val="24"/>
          <w:szCs w:val="24"/>
        </w:rPr>
      </w:pPr>
      <w:r w:rsidRPr="004C0653">
        <w:rPr>
          <w:rFonts w:ascii="Times New Roman" w:hAnsi="Times New Roman" w:cs="Times New Roman"/>
          <w:sz w:val="24"/>
          <w:szCs w:val="24"/>
        </w:rPr>
        <w:t xml:space="preserve">Šilutės lopšelio-darželio „Raudonkepuraitė“ </w:t>
      </w:r>
    </w:p>
    <w:p w14:paraId="4FFD78A1" w14:textId="7BD6EBBF" w:rsidR="004C0653" w:rsidRPr="004C0653" w:rsidRDefault="004C0653" w:rsidP="004C0653">
      <w:pPr>
        <w:spacing w:after="0"/>
        <w:jc w:val="right"/>
        <w:rPr>
          <w:rFonts w:ascii="Times New Roman" w:hAnsi="Times New Roman" w:cs="Times New Roman"/>
          <w:sz w:val="24"/>
          <w:szCs w:val="24"/>
        </w:rPr>
      </w:pPr>
      <w:r w:rsidRPr="004C0653">
        <w:rPr>
          <w:rFonts w:ascii="Times New Roman" w:hAnsi="Times New Roman" w:cs="Times New Roman"/>
          <w:sz w:val="24"/>
          <w:szCs w:val="24"/>
        </w:rPr>
        <w:t xml:space="preserve">2025-2026 </w:t>
      </w:r>
      <w:proofErr w:type="spellStart"/>
      <w:r w:rsidRPr="004C0653">
        <w:rPr>
          <w:rFonts w:ascii="Times New Roman" w:hAnsi="Times New Roman" w:cs="Times New Roman"/>
          <w:sz w:val="24"/>
          <w:szCs w:val="24"/>
        </w:rPr>
        <w:t>m.m</w:t>
      </w:r>
      <w:proofErr w:type="spellEnd"/>
      <w:r w:rsidRPr="004C0653">
        <w:rPr>
          <w:rFonts w:ascii="Times New Roman" w:hAnsi="Times New Roman" w:cs="Times New Roman"/>
          <w:sz w:val="24"/>
          <w:szCs w:val="24"/>
        </w:rPr>
        <w:t xml:space="preserve">. tarptautinių projektų komanda </w:t>
      </w:r>
    </w:p>
    <w:sectPr w:rsidR="004C0653" w:rsidRPr="004C065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2C1"/>
    <w:rsid w:val="003241E3"/>
    <w:rsid w:val="00495B9D"/>
    <w:rsid w:val="004C0653"/>
    <w:rsid w:val="0073372A"/>
    <w:rsid w:val="007B074C"/>
    <w:rsid w:val="007D72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9B6F"/>
  <w15:chartTrackingRefBased/>
  <w15:docId w15:val="{EEDD4590-D688-41EB-9D7E-3F33C62D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D72C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Antrat2">
    <w:name w:val="heading 2"/>
    <w:basedOn w:val="prastasis"/>
    <w:next w:val="prastasis"/>
    <w:link w:val="Antrat2Diagrama"/>
    <w:uiPriority w:val="9"/>
    <w:semiHidden/>
    <w:unhideWhenUsed/>
    <w:qFormat/>
    <w:rsid w:val="007D72C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Antrat3">
    <w:name w:val="heading 3"/>
    <w:basedOn w:val="prastasis"/>
    <w:next w:val="prastasis"/>
    <w:link w:val="Antrat3Diagrama"/>
    <w:uiPriority w:val="9"/>
    <w:semiHidden/>
    <w:unhideWhenUsed/>
    <w:qFormat/>
    <w:rsid w:val="007D72C1"/>
    <w:pPr>
      <w:keepNext/>
      <w:keepLines/>
      <w:spacing w:before="160" w:after="80"/>
      <w:outlineLvl w:val="2"/>
    </w:pPr>
    <w:rPr>
      <w:rFonts w:eastAsiaTheme="majorEastAsia" w:cstheme="majorBidi"/>
      <w:color w:val="2E74B5" w:themeColor="accent1" w:themeShade="BF"/>
      <w:sz w:val="28"/>
      <w:szCs w:val="28"/>
    </w:rPr>
  </w:style>
  <w:style w:type="paragraph" w:styleId="Antrat4">
    <w:name w:val="heading 4"/>
    <w:basedOn w:val="prastasis"/>
    <w:next w:val="prastasis"/>
    <w:link w:val="Antrat4Diagrama"/>
    <w:uiPriority w:val="9"/>
    <w:semiHidden/>
    <w:unhideWhenUsed/>
    <w:qFormat/>
    <w:rsid w:val="007D72C1"/>
    <w:pPr>
      <w:keepNext/>
      <w:keepLines/>
      <w:spacing w:before="80" w:after="40"/>
      <w:outlineLvl w:val="3"/>
    </w:pPr>
    <w:rPr>
      <w:rFonts w:eastAsiaTheme="majorEastAsia"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7D72C1"/>
    <w:pPr>
      <w:keepNext/>
      <w:keepLines/>
      <w:spacing w:before="80" w:after="40"/>
      <w:outlineLvl w:val="4"/>
    </w:pPr>
    <w:rPr>
      <w:rFonts w:eastAsiaTheme="majorEastAsia" w:cstheme="majorBidi"/>
      <w:color w:val="2E74B5" w:themeColor="accent1" w:themeShade="BF"/>
    </w:rPr>
  </w:style>
  <w:style w:type="paragraph" w:styleId="Antrat6">
    <w:name w:val="heading 6"/>
    <w:basedOn w:val="prastasis"/>
    <w:next w:val="prastasis"/>
    <w:link w:val="Antrat6Diagrama"/>
    <w:uiPriority w:val="9"/>
    <w:semiHidden/>
    <w:unhideWhenUsed/>
    <w:qFormat/>
    <w:rsid w:val="007D72C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D72C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D72C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D72C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D72C1"/>
    <w:rPr>
      <w:rFonts w:asciiTheme="majorHAnsi" w:eastAsiaTheme="majorEastAsia" w:hAnsiTheme="majorHAnsi" w:cstheme="majorBidi"/>
      <w:color w:val="2E74B5" w:themeColor="accent1" w:themeShade="BF"/>
      <w:sz w:val="40"/>
      <w:szCs w:val="40"/>
    </w:rPr>
  </w:style>
  <w:style w:type="character" w:customStyle="1" w:styleId="Antrat2Diagrama">
    <w:name w:val="Antraštė 2 Diagrama"/>
    <w:basedOn w:val="Numatytasispastraiposriftas"/>
    <w:link w:val="Antrat2"/>
    <w:uiPriority w:val="9"/>
    <w:semiHidden/>
    <w:rsid w:val="007D72C1"/>
    <w:rPr>
      <w:rFonts w:asciiTheme="majorHAnsi" w:eastAsiaTheme="majorEastAsia" w:hAnsiTheme="majorHAnsi" w:cstheme="majorBidi"/>
      <w:color w:val="2E74B5" w:themeColor="accent1" w:themeShade="BF"/>
      <w:sz w:val="32"/>
      <w:szCs w:val="32"/>
    </w:rPr>
  </w:style>
  <w:style w:type="character" w:customStyle="1" w:styleId="Antrat3Diagrama">
    <w:name w:val="Antraštė 3 Diagrama"/>
    <w:basedOn w:val="Numatytasispastraiposriftas"/>
    <w:link w:val="Antrat3"/>
    <w:uiPriority w:val="9"/>
    <w:semiHidden/>
    <w:rsid w:val="007D72C1"/>
    <w:rPr>
      <w:rFonts w:eastAsiaTheme="majorEastAsia" w:cstheme="majorBidi"/>
      <w:color w:val="2E74B5" w:themeColor="accent1" w:themeShade="BF"/>
      <w:sz w:val="28"/>
      <w:szCs w:val="28"/>
    </w:rPr>
  </w:style>
  <w:style w:type="character" w:customStyle="1" w:styleId="Antrat4Diagrama">
    <w:name w:val="Antraštė 4 Diagrama"/>
    <w:basedOn w:val="Numatytasispastraiposriftas"/>
    <w:link w:val="Antrat4"/>
    <w:uiPriority w:val="9"/>
    <w:semiHidden/>
    <w:rsid w:val="007D72C1"/>
    <w:rPr>
      <w:rFonts w:eastAsiaTheme="majorEastAsia" w:cstheme="majorBidi"/>
      <w:i/>
      <w:iCs/>
      <w:color w:val="2E74B5" w:themeColor="accent1" w:themeShade="BF"/>
    </w:rPr>
  </w:style>
  <w:style w:type="character" w:customStyle="1" w:styleId="Antrat5Diagrama">
    <w:name w:val="Antraštė 5 Diagrama"/>
    <w:basedOn w:val="Numatytasispastraiposriftas"/>
    <w:link w:val="Antrat5"/>
    <w:uiPriority w:val="9"/>
    <w:semiHidden/>
    <w:rsid w:val="007D72C1"/>
    <w:rPr>
      <w:rFonts w:eastAsiaTheme="majorEastAsia" w:cstheme="majorBidi"/>
      <w:color w:val="2E74B5" w:themeColor="accent1" w:themeShade="BF"/>
    </w:rPr>
  </w:style>
  <w:style w:type="character" w:customStyle="1" w:styleId="Antrat6Diagrama">
    <w:name w:val="Antraštė 6 Diagrama"/>
    <w:basedOn w:val="Numatytasispastraiposriftas"/>
    <w:link w:val="Antrat6"/>
    <w:uiPriority w:val="9"/>
    <w:semiHidden/>
    <w:rsid w:val="007D72C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D72C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D72C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D72C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D7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D72C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D72C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D72C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D72C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D72C1"/>
    <w:rPr>
      <w:i/>
      <w:iCs/>
      <w:color w:val="404040" w:themeColor="text1" w:themeTint="BF"/>
    </w:rPr>
  </w:style>
  <w:style w:type="paragraph" w:styleId="Sraopastraipa">
    <w:name w:val="List Paragraph"/>
    <w:basedOn w:val="prastasis"/>
    <w:uiPriority w:val="34"/>
    <w:qFormat/>
    <w:rsid w:val="007D72C1"/>
    <w:pPr>
      <w:ind w:left="720"/>
      <w:contextualSpacing/>
    </w:pPr>
  </w:style>
  <w:style w:type="character" w:styleId="Rykuspabraukimas">
    <w:name w:val="Intense Emphasis"/>
    <w:basedOn w:val="Numatytasispastraiposriftas"/>
    <w:uiPriority w:val="21"/>
    <w:qFormat/>
    <w:rsid w:val="007D72C1"/>
    <w:rPr>
      <w:i/>
      <w:iCs/>
      <w:color w:val="2E74B5" w:themeColor="accent1" w:themeShade="BF"/>
    </w:rPr>
  </w:style>
  <w:style w:type="paragraph" w:styleId="Iskirtacitata">
    <w:name w:val="Intense Quote"/>
    <w:basedOn w:val="prastasis"/>
    <w:next w:val="prastasis"/>
    <w:link w:val="IskirtacitataDiagrama"/>
    <w:uiPriority w:val="30"/>
    <w:qFormat/>
    <w:rsid w:val="007D72C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skirtacitataDiagrama">
    <w:name w:val="Išskirta citata Diagrama"/>
    <w:basedOn w:val="Numatytasispastraiposriftas"/>
    <w:link w:val="Iskirtacitata"/>
    <w:uiPriority w:val="30"/>
    <w:rsid w:val="007D72C1"/>
    <w:rPr>
      <w:i/>
      <w:iCs/>
      <w:color w:val="2E74B5" w:themeColor="accent1" w:themeShade="BF"/>
    </w:rPr>
  </w:style>
  <w:style w:type="character" w:styleId="Rykinuoroda">
    <w:name w:val="Intense Reference"/>
    <w:basedOn w:val="Numatytasispastraiposriftas"/>
    <w:uiPriority w:val="32"/>
    <w:qFormat/>
    <w:rsid w:val="007D72C1"/>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1620</Words>
  <Characters>924</Characters>
  <Application>Microsoft Office Word</Application>
  <DocSecurity>0</DocSecurity>
  <Lines>7</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Samanta Grefelyte</dc:creator>
  <cp:keywords/>
  <dc:description/>
  <cp:lastModifiedBy>Windows User</cp:lastModifiedBy>
  <cp:revision>3</cp:revision>
  <dcterms:created xsi:type="dcterms:W3CDTF">2026-05-10T15:17:00Z</dcterms:created>
  <dcterms:modified xsi:type="dcterms:W3CDTF">2026-05-12T11:44:00Z</dcterms:modified>
</cp:coreProperties>
</file>